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AFAB" w14:textId="4FBDEDF0" w:rsidR="005859C2" w:rsidRDefault="00283FD5">
      <w:r>
        <w:t>SHP.Blog.Driverwelfare.v1.LC</w:t>
      </w:r>
    </w:p>
    <w:p w14:paraId="41F402FB" w14:textId="77777777" w:rsidR="00283FD5" w:rsidRDefault="00283FD5"/>
    <w:p w14:paraId="639E618F" w14:textId="43485105" w:rsidR="00283FD5" w:rsidRPr="0025254F" w:rsidRDefault="00283FD5">
      <w:pPr>
        <w:rPr>
          <w:b/>
          <w:bCs/>
        </w:rPr>
      </w:pPr>
      <w:r w:rsidRPr="0025254F">
        <w:rPr>
          <w:b/>
          <w:bCs/>
        </w:rPr>
        <w:t>Fit to drive?</w:t>
      </w:r>
    </w:p>
    <w:p w14:paraId="2C274C3A" w14:textId="58FE2AC3" w:rsidR="00283FD5" w:rsidRDefault="00283FD5">
      <w:r>
        <w:t xml:space="preserve">Driver welfare goes beyond the pastoral care good organisations offer to employees – it </w:t>
      </w:r>
      <w:r w:rsidR="001D6463">
        <w:t>has</w:t>
      </w:r>
      <w:r>
        <w:t xml:space="preserve"> a direct effect on road safety.</w:t>
      </w:r>
    </w:p>
    <w:p w14:paraId="2DE18C6A" w14:textId="77777777" w:rsidR="00283FD5" w:rsidRDefault="00283FD5"/>
    <w:p w14:paraId="356FB0D1" w14:textId="56164908" w:rsidR="00283FD5" w:rsidRDefault="00283FD5">
      <w:r>
        <w:t xml:space="preserve">Driver welfare is a broad term covering </w:t>
      </w:r>
      <w:r w:rsidR="001D6463">
        <w:t>both the pastoral duties employers may undertake to support their workforce, and the very specific issues which organisations must manage as part of their health and safety responsibilities.</w:t>
      </w:r>
    </w:p>
    <w:p w14:paraId="13E52595" w14:textId="54850B22" w:rsidR="00381BFB" w:rsidRDefault="001D6463">
      <w:r>
        <w:t xml:space="preserve">Most employers like to believe they are supportive of employees’ health and well-being. However, for those who drive professionally there are several physical and mental factors which have a direct impact upon their road safety. </w:t>
      </w:r>
      <w:r w:rsidR="00381BFB">
        <w:t>The</w:t>
      </w:r>
      <w:r w:rsidR="0025254F">
        <w:t>se issues</w:t>
      </w:r>
      <w:r w:rsidR="00381BFB">
        <w:t xml:space="preserve"> tend to intersect, </w:t>
      </w:r>
      <w:proofErr w:type="spellStart"/>
      <w:r w:rsidR="00381BFB">
        <w:t>eg</w:t>
      </w:r>
      <w:proofErr w:type="spellEnd"/>
      <w:r w:rsidR="00381BFB">
        <w:t xml:space="preserve"> drivers who are chronically tired will tend towards carbs-based foods, lower mood, and other potential health problems.</w:t>
      </w:r>
    </w:p>
    <w:p w14:paraId="2D927DC1" w14:textId="7C80DF1A" w:rsidR="0025254F" w:rsidRPr="0025254F" w:rsidRDefault="0025254F" w:rsidP="0025254F">
      <w:pPr>
        <w:rPr>
          <w:lang w:eastAsia="en-GB"/>
        </w:rPr>
      </w:pPr>
      <w:r w:rsidRPr="0025254F">
        <w:rPr>
          <w:lang w:eastAsia="en-GB"/>
        </w:rPr>
        <w:t>Marcus</w:t>
      </w:r>
      <w:r w:rsidRPr="0025254F">
        <w:t xml:space="preserve"> </w:t>
      </w:r>
      <w:r w:rsidRPr="0025254F">
        <w:rPr>
          <w:lang w:eastAsia="en-GB"/>
        </w:rPr>
        <w:t>de</w:t>
      </w:r>
      <w:r w:rsidRPr="0025254F">
        <w:t xml:space="preserve"> </w:t>
      </w:r>
      <w:r w:rsidRPr="0025254F">
        <w:rPr>
          <w:lang w:eastAsia="en-GB"/>
        </w:rPr>
        <w:t>Guingand</w:t>
      </w:r>
      <w:r w:rsidRPr="0025254F">
        <w:t xml:space="preserve">, </w:t>
      </w:r>
      <w:r w:rsidRPr="0025254F">
        <w:rPr>
          <w:lang w:eastAsia="en-GB"/>
        </w:rPr>
        <w:t>Managing Director</w:t>
      </w:r>
      <w:r w:rsidRPr="0025254F">
        <w:t xml:space="preserve"> of</w:t>
      </w:r>
      <w:r w:rsidRPr="0025254F">
        <w:rPr>
          <w:lang w:eastAsia="en-GB"/>
        </w:rPr>
        <w:t xml:space="preserve"> Third Pillar of Health</w:t>
      </w:r>
      <w:r>
        <w:rPr>
          <w:lang w:eastAsia="en-GB"/>
        </w:rPr>
        <w:t>,</w:t>
      </w:r>
      <w:r w:rsidRPr="0025254F">
        <w:rPr>
          <w:lang w:eastAsia="en-GB"/>
        </w:rPr>
        <w:t xml:space="preserve"> </w:t>
      </w:r>
      <w:r w:rsidRPr="0025254F">
        <w:t>says: “</w:t>
      </w:r>
      <w:r w:rsidR="000A5D0D">
        <w:t>Organisations who go beyond basic controls for fatigue, such as drivers’ hours regulations,</w:t>
      </w:r>
      <w:r w:rsidR="0006451E">
        <w:t xml:space="preserve"> and proactively address the topic</w:t>
      </w:r>
      <w:r w:rsidR="000A5D0D">
        <w:t xml:space="preserve"> are likely to see significant benefits. Those regulations have some merit but they are a very poor control against the myriad of issues that could be causing driver fatigue.”</w:t>
      </w:r>
    </w:p>
    <w:p w14:paraId="67EF1360" w14:textId="77777777" w:rsidR="0025254F" w:rsidRPr="0025254F" w:rsidRDefault="0025254F" w:rsidP="0025254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25254F">
        <w:rPr>
          <w:rFonts w:ascii="Proxima Nova Lt" w:eastAsia="Times New Roman" w:hAnsi="Proxima Nova Lt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1B6F6999" w14:textId="77777777" w:rsidR="00381BFB" w:rsidRDefault="00381BFB" w:rsidP="00381BFB">
      <w:r>
        <w:t>Drivers and managers must understand the following issues:</w:t>
      </w:r>
      <w:r w:rsidR="001D6463">
        <w:t xml:space="preserve"> </w:t>
      </w:r>
    </w:p>
    <w:p w14:paraId="2AEFC2E1" w14:textId="11123CAC" w:rsidR="001D6463" w:rsidRDefault="001D6463" w:rsidP="0025254F">
      <w:pPr>
        <w:pStyle w:val="ListParagraph"/>
        <w:numPr>
          <w:ilvl w:val="0"/>
          <w:numId w:val="3"/>
        </w:numPr>
      </w:pPr>
      <w:r w:rsidRPr="0025254F">
        <w:rPr>
          <w:b/>
          <w:bCs/>
        </w:rPr>
        <w:t>Fatigue</w:t>
      </w:r>
      <w:r>
        <w:t xml:space="preserve"> </w:t>
      </w:r>
      <w:r w:rsidR="0025254F">
        <w:t xml:space="preserve">and sleepiness are jointly linked to 20% of serious road collisions. Drivers must be educated about the need for quality sleep, and how to remain alert. </w:t>
      </w:r>
      <w:r w:rsidR="000C1F43">
        <w:t>Non-vocational drivers should also be made aware of the legal limits on driving time.</w:t>
      </w:r>
      <w:r w:rsidR="0025254F">
        <w:t xml:space="preserve"> </w:t>
      </w:r>
      <w:hyperlink r:id="rId5" w:history="1">
        <w:r w:rsidR="0025254F" w:rsidRPr="0025254F">
          <w:rPr>
            <w:rStyle w:val="Hyperlink"/>
          </w:rPr>
          <w:t>Read more about fatigue and sleepiness here.</w:t>
        </w:r>
      </w:hyperlink>
    </w:p>
    <w:p w14:paraId="617E1FB7" w14:textId="06D9072E" w:rsidR="000877CC" w:rsidRDefault="00313FE5" w:rsidP="0025254F">
      <w:pPr>
        <w:pStyle w:val="ListParagraph"/>
        <w:numPr>
          <w:ilvl w:val="0"/>
          <w:numId w:val="3"/>
        </w:numPr>
      </w:pPr>
      <w:r w:rsidRPr="000877CC">
        <w:rPr>
          <w:b/>
          <w:bCs/>
        </w:rPr>
        <w:t>Diet.</w:t>
      </w:r>
      <w:r>
        <w:t xml:space="preserve"> </w:t>
      </w:r>
      <w:r w:rsidR="000877CC">
        <w:t xml:space="preserve">Having a healthy diet is essential for proper focus and cognitive performance. Carbohydrate snacks and sugary drinks </w:t>
      </w:r>
      <w:hyperlink r:id="rId6" w:history="1">
        <w:r w:rsidR="000877CC" w:rsidRPr="00F005DF">
          <w:rPr>
            <w:rStyle w:val="Hyperlink"/>
          </w:rPr>
          <w:t>lower hypocretin</w:t>
        </w:r>
      </w:hyperlink>
      <w:r w:rsidR="000877CC">
        <w:t>, the neurotransmitter which keeps us awake. A poor diet and sedentary job can also contribute to diabetes.</w:t>
      </w:r>
    </w:p>
    <w:p w14:paraId="20E55739" w14:textId="3A5E3989" w:rsidR="000877CC" w:rsidRDefault="000877CC" w:rsidP="0025254F">
      <w:pPr>
        <w:pStyle w:val="ListParagraph"/>
        <w:numPr>
          <w:ilvl w:val="0"/>
          <w:numId w:val="3"/>
        </w:numPr>
      </w:pPr>
      <w:r>
        <w:rPr>
          <w:b/>
          <w:bCs/>
        </w:rPr>
        <w:t>Hydration.</w:t>
      </w:r>
      <w:r>
        <w:t xml:space="preserve"> </w:t>
      </w:r>
      <w:r w:rsidR="00E37B9E">
        <w:t>Just</w:t>
      </w:r>
      <w:r>
        <w:t xml:space="preserve"> </w:t>
      </w:r>
      <w:r w:rsidR="0025254F">
        <w:t xml:space="preserve">1% dehydration can lower cognitive performance significantly. </w:t>
      </w:r>
      <w:r w:rsidR="00F005DF">
        <w:t xml:space="preserve">Like fatigue, it is thought to be as </w:t>
      </w:r>
      <w:hyperlink r:id="rId7" w:history="1">
        <w:r w:rsidR="00F005DF" w:rsidRPr="00F005DF">
          <w:rPr>
            <w:rStyle w:val="Hyperlink"/>
          </w:rPr>
          <w:t>dangerous as drink-driving</w:t>
        </w:r>
      </w:hyperlink>
      <w:r w:rsidR="00F005DF">
        <w:t xml:space="preserve">. </w:t>
      </w:r>
      <w:r>
        <w:t>Many drivers tend to skimp on hydrating drinks so they do not need to stop at facilities. This can impair performance significantly.</w:t>
      </w:r>
    </w:p>
    <w:p w14:paraId="7B32F7DA" w14:textId="33A6D4DD" w:rsidR="000877CC" w:rsidRDefault="000877CC" w:rsidP="0025254F">
      <w:pPr>
        <w:pStyle w:val="ListParagraph"/>
        <w:numPr>
          <w:ilvl w:val="0"/>
          <w:numId w:val="3"/>
        </w:numPr>
      </w:pPr>
      <w:r>
        <w:rPr>
          <w:b/>
          <w:bCs/>
        </w:rPr>
        <w:t>Medical conditions.</w:t>
      </w:r>
      <w:r>
        <w:t xml:space="preserve"> Many conditions are </w:t>
      </w:r>
      <w:hyperlink r:id="rId8" w:history="1">
        <w:r w:rsidRPr="001274AF">
          <w:rPr>
            <w:rStyle w:val="Hyperlink"/>
          </w:rPr>
          <w:t>notifiable to DVLA</w:t>
        </w:r>
      </w:hyperlink>
      <w:r>
        <w:t xml:space="preserve"> and employers must always be aware if a driver has a notifiable condition. Prescription and over the counter drugs can also have an impact on driving safety, particularly if they can cause drowsiness or affect judgement.</w:t>
      </w:r>
    </w:p>
    <w:p w14:paraId="09117E34" w14:textId="7A6A62D6" w:rsidR="000C1F43" w:rsidRDefault="000877CC" w:rsidP="0025254F">
      <w:pPr>
        <w:pStyle w:val="ListParagraph"/>
        <w:numPr>
          <w:ilvl w:val="0"/>
          <w:numId w:val="3"/>
        </w:numPr>
      </w:pPr>
      <w:r>
        <w:rPr>
          <w:b/>
          <w:bCs/>
        </w:rPr>
        <w:t>Mental health.</w:t>
      </w:r>
      <w:r>
        <w:t xml:space="preserve"> Male HGV drivers are 20% more likely to commit suicide than other men their age. Driving can be a lonely and pressured job, and anxiety, stress and depression can all affect a driver’s judgement and safety, as well as have devastating impacts on their quality of life. Be proactive about establishing ways in which drivers can </w:t>
      </w:r>
      <w:r w:rsidR="001274AF">
        <w:t xml:space="preserve">discuss mental health issues in confidence. Use </w:t>
      </w:r>
      <w:hyperlink r:id="rId9" w:history="1">
        <w:r w:rsidR="001274AF" w:rsidRPr="001274AF">
          <w:rPr>
            <w:rStyle w:val="Hyperlink"/>
          </w:rPr>
          <w:t>our CALM driver resources</w:t>
        </w:r>
      </w:hyperlink>
      <w:r w:rsidR="001274AF">
        <w:t>.</w:t>
      </w:r>
      <w:r>
        <w:t xml:space="preserve">   </w:t>
      </w:r>
    </w:p>
    <w:p w14:paraId="6D25E0A1" w14:textId="6114DE88" w:rsidR="001274AF" w:rsidRDefault="00000000" w:rsidP="0025254F">
      <w:pPr>
        <w:pStyle w:val="ListParagraph"/>
        <w:numPr>
          <w:ilvl w:val="0"/>
          <w:numId w:val="3"/>
        </w:numPr>
      </w:pPr>
      <w:hyperlink r:id="rId10" w:history="1">
        <w:r w:rsidR="001274AF" w:rsidRPr="00F005DF">
          <w:rPr>
            <w:rStyle w:val="Hyperlink"/>
            <w:b/>
            <w:bCs/>
          </w:rPr>
          <w:t>Eyesight.</w:t>
        </w:r>
      </w:hyperlink>
      <w:r w:rsidR="001274AF">
        <w:t xml:space="preserve"> Poor eyesight is thought to contribute to 3,000 serious or fatal collisions every year. Ensure that driver’s eyesight is checked regularly and that they always wear prescriptive lenses if necessary.</w:t>
      </w:r>
    </w:p>
    <w:p w14:paraId="008806FE" w14:textId="3FD7F480" w:rsidR="001274AF" w:rsidRDefault="001274AF" w:rsidP="001274AF">
      <w:r>
        <w:lastRenderedPageBreak/>
        <w:t xml:space="preserve">You can find free, </w:t>
      </w:r>
      <w:hyperlink r:id="rId11" w:history="1">
        <w:r w:rsidRPr="00F005DF">
          <w:rPr>
            <w:rStyle w:val="Hyperlink"/>
          </w:rPr>
          <w:t>high-quality toolbox talks</w:t>
        </w:r>
      </w:hyperlink>
      <w:r>
        <w:t>, videos and resources to help educate drivers about these essential safety conditions at Driving for Better Business.</w:t>
      </w:r>
    </w:p>
    <w:sectPr w:rsidR="00127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 Lt">
    <w:altName w:val="Tahom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4C32"/>
    <w:multiLevelType w:val="hybridMultilevel"/>
    <w:tmpl w:val="D1BA5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4444E"/>
    <w:multiLevelType w:val="hybridMultilevel"/>
    <w:tmpl w:val="F6468636"/>
    <w:lvl w:ilvl="0" w:tplc="89C6DE7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311EC"/>
    <w:multiLevelType w:val="hybridMultilevel"/>
    <w:tmpl w:val="695C87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5845301">
    <w:abstractNumId w:val="1"/>
  </w:num>
  <w:num w:numId="2" w16cid:durableId="2100590134">
    <w:abstractNumId w:val="0"/>
  </w:num>
  <w:num w:numId="3" w16cid:durableId="980311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D5"/>
    <w:rsid w:val="0006451E"/>
    <w:rsid w:val="000877CC"/>
    <w:rsid w:val="000A5D0D"/>
    <w:rsid w:val="000C1F43"/>
    <w:rsid w:val="001274AF"/>
    <w:rsid w:val="001D6463"/>
    <w:rsid w:val="0025254F"/>
    <w:rsid w:val="00283FD5"/>
    <w:rsid w:val="00313FE5"/>
    <w:rsid w:val="00381BFB"/>
    <w:rsid w:val="005859C2"/>
    <w:rsid w:val="00AC62D0"/>
    <w:rsid w:val="00C652D4"/>
    <w:rsid w:val="00E37B9E"/>
    <w:rsid w:val="00EC017E"/>
    <w:rsid w:val="00F0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6123"/>
  <w15:chartTrackingRefBased/>
  <w15:docId w15:val="{7F0AD2A3-ACDA-9B43-B89B-8DA561FE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4AF"/>
    <w:rPr>
      <w:color w:val="605E5C"/>
      <w:shd w:val="clear" w:color="auto" w:fill="E1DFDD"/>
    </w:rPr>
  </w:style>
  <w:style w:type="character" w:customStyle="1" w:styleId="searchhighlight">
    <w:name w:val="searchhighlight"/>
    <w:basedOn w:val="DefaultParagraphFont"/>
    <w:rsid w:val="0025254F"/>
  </w:style>
  <w:style w:type="character" w:customStyle="1" w:styleId="apple-converted-space">
    <w:name w:val="apple-converted-space"/>
    <w:basedOn w:val="DefaultParagraphFont"/>
    <w:rsid w:val="0025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health-conditions-and-driving/find-condition-a-to-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boro.ac.uk/media-centre/press-releases/2015/april/54-dehydrated-driver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ll.com/neuron/fulltext/S0896-6273%2811%2900782-3" TargetMode="External"/><Relationship Id="rId11" Type="http://schemas.openxmlformats.org/officeDocument/2006/relationships/hyperlink" Target="https://vandrivertoolkit.co.uk/" TargetMode="External"/><Relationship Id="rId5" Type="http://schemas.openxmlformats.org/officeDocument/2006/relationships/hyperlink" Target="https://www.shponline.co.uk/advertorial/driver-fatigue-a-hidden-challenge/" TargetMode="External"/><Relationship Id="rId10" Type="http://schemas.openxmlformats.org/officeDocument/2006/relationships/hyperlink" Target="https://www.gov.uk/driving-eyesight-r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ivingforbetterbusiness.com/calmdriv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Cole</dc:creator>
  <cp:keywords/>
  <dc:description/>
  <cp:lastModifiedBy>Louise Cole</cp:lastModifiedBy>
  <cp:revision>2</cp:revision>
  <dcterms:created xsi:type="dcterms:W3CDTF">2023-06-13T16:38:00Z</dcterms:created>
  <dcterms:modified xsi:type="dcterms:W3CDTF">2023-06-13T16:38:00Z</dcterms:modified>
</cp:coreProperties>
</file>